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19BE4" w14:textId="2F83CC9D" w:rsidR="00DA35B2" w:rsidRPr="00AE4F48" w:rsidRDefault="00DA35B2" w:rsidP="00DA35B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GoBack"/>
      <w:bookmarkEnd w:id="0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#95</w:t>
      </w:r>
      <w:r>
        <w:rPr>
          <w:rFonts w:cs="Arial"/>
          <w:bCs/>
          <w:sz w:val="22"/>
          <w:lang w:val="en-US" w:eastAsia="ko-KR"/>
        </w:rPr>
        <w:tab/>
      </w:r>
      <w:r w:rsidR="00821AD4" w:rsidRPr="00821AD4">
        <w:rPr>
          <w:rFonts w:cs="Arial"/>
          <w:bCs/>
          <w:sz w:val="22"/>
          <w:lang w:val="en-US" w:eastAsia="ko-KR"/>
        </w:rPr>
        <w:t>S3-191164</w:t>
      </w:r>
    </w:p>
    <w:p w14:paraId="1146273D" w14:textId="77777777" w:rsidR="00DA35B2" w:rsidRDefault="00DA35B2" w:rsidP="00DA35B2">
      <w:pPr>
        <w:pStyle w:val="Header"/>
        <w:tabs>
          <w:tab w:val="right" w:pos="9639"/>
        </w:tabs>
        <w:rPr>
          <w:rFonts w:cs="Arial"/>
          <w:b w:val="0"/>
          <w:sz w:val="24"/>
        </w:rPr>
      </w:pPr>
      <w:r>
        <w:rPr>
          <w:rFonts w:cs="Arial"/>
          <w:bCs/>
          <w:sz w:val="22"/>
          <w:lang w:val="en-US" w:eastAsia="ko-KR"/>
        </w:rPr>
        <w:t>Reno</w:t>
      </w:r>
      <w:r w:rsidRPr="00AE4F48">
        <w:rPr>
          <w:rFonts w:cs="Arial"/>
          <w:bCs/>
          <w:sz w:val="22"/>
          <w:lang w:val="en-US" w:eastAsia="ko-KR"/>
        </w:rPr>
        <w:t xml:space="preserve"> (</w:t>
      </w:r>
      <w:r>
        <w:rPr>
          <w:rFonts w:cs="Arial"/>
          <w:bCs/>
          <w:sz w:val="22"/>
          <w:lang w:val="en-US" w:eastAsia="ko-KR"/>
        </w:rPr>
        <w:t>USA</w:t>
      </w:r>
      <w:r w:rsidRPr="00AE4F48">
        <w:rPr>
          <w:rFonts w:cs="Arial"/>
          <w:bCs/>
          <w:sz w:val="22"/>
          <w:lang w:val="en-US" w:eastAsia="ko-KR"/>
        </w:rPr>
        <w:t xml:space="preserve">), </w:t>
      </w:r>
      <w:r w:rsidRPr="002C3C60">
        <w:rPr>
          <w:rFonts w:cs="Arial"/>
          <w:bCs/>
          <w:sz w:val="22"/>
          <w:lang w:val="en-US" w:eastAsia="ko-KR"/>
        </w:rPr>
        <w:t xml:space="preserve">6 – 10 May </w:t>
      </w:r>
      <w:r w:rsidRPr="00AE4F48">
        <w:rPr>
          <w:rFonts w:cs="Arial"/>
          <w:bCs/>
          <w:sz w:val="22"/>
          <w:lang w:val="en-US" w:eastAsia="ko-KR"/>
        </w:rPr>
        <w:t>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14:paraId="4B5C057C" w14:textId="77777777" w:rsidR="00DA35B2" w:rsidRDefault="00DA35B2" w:rsidP="00DA35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4B33F9" w14:textId="77777777" w:rsidR="00DA35B2" w:rsidRDefault="00DA35B2" w:rsidP="00DA35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Interdigital</w:t>
      </w:r>
    </w:p>
    <w:p w14:paraId="7415ADB2" w14:textId="204F8409" w:rsidR="00DA35B2" w:rsidRDefault="00DA35B2" w:rsidP="00DA35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53C1A">
        <w:rPr>
          <w:rFonts w:ascii="Arial" w:hAnsi="Arial" w:cs="Arial"/>
          <w:b/>
        </w:rPr>
        <w:t xml:space="preserve">New KI for </w:t>
      </w:r>
      <w:r w:rsidR="00ED57FF">
        <w:rPr>
          <w:rFonts w:ascii="Arial" w:hAnsi="Arial" w:cs="Arial"/>
          <w:b/>
        </w:rPr>
        <w:t>Public network</w:t>
      </w:r>
      <w:r w:rsidRPr="00F53C1A">
        <w:rPr>
          <w:rFonts w:ascii="Arial" w:hAnsi="Arial" w:cs="Arial"/>
          <w:b/>
        </w:rPr>
        <w:t xml:space="preserve"> integrated NPN</w:t>
      </w:r>
    </w:p>
    <w:p w14:paraId="7EB5887C" w14:textId="77777777" w:rsidR="00DA35B2" w:rsidRDefault="00DA35B2" w:rsidP="00DA35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54202F2" w14:textId="77777777" w:rsidR="00DA35B2" w:rsidRDefault="00DA35B2" w:rsidP="00DA35B2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010FC">
        <w:rPr>
          <w:rFonts w:ascii="Arial" w:hAnsi="Arial"/>
          <w:b/>
        </w:rPr>
        <w:t>8.15 Study on Security for 5GS Enhanced support of Vertical and LAN Services (</w:t>
      </w:r>
      <w:proofErr w:type="spellStart"/>
      <w:r w:rsidRPr="00B010FC">
        <w:rPr>
          <w:rFonts w:ascii="Arial" w:hAnsi="Arial"/>
          <w:b/>
        </w:rPr>
        <w:t>FS_Vertical_LAN_SEC</w:t>
      </w:r>
      <w:proofErr w:type="spellEnd"/>
      <w:r w:rsidRPr="00B010FC">
        <w:rPr>
          <w:rFonts w:ascii="Arial" w:hAnsi="Arial"/>
          <w:b/>
        </w:rPr>
        <w:t>)</w:t>
      </w:r>
      <w:r w:rsidRPr="008D4F70">
        <w:rPr>
          <w:rFonts w:ascii="Arial" w:hAnsi="Arial"/>
          <w:b/>
        </w:rPr>
        <w:br/>
      </w:r>
    </w:p>
    <w:p w14:paraId="2077C82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E46F3B0" w14:textId="77777777" w:rsidR="00C022E3" w:rsidRDefault="001B2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</w:t>
      </w:r>
      <w:r w:rsidR="00D9035B">
        <w:rPr>
          <w:b/>
          <w:i/>
        </w:rPr>
        <w:t>new KI</w:t>
      </w:r>
      <w:r>
        <w:rPr>
          <w:b/>
          <w:i/>
        </w:rPr>
        <w:t xml:space="preserve"> for</w:t>
      </w:r>
      <w:r w:rsidR="00516941">
        <w:rPr>
          <w:b/>
          <w:i/>
        </w:rPr>
        <w:t xml:space="preserve"> </w:t>
      </w:r>
      <w:r>
        <w:rPr>
          <w:b/>
          <w:i/>
        </w:rPr>
        <w:t>TR</w:t>
      </w:r>
      <w:r w:rsidR="00DA35B2">
        <w:rPr>
          <w:b/>
          <w:i/>
        </w:rPr>
        <w:t xml:space="preserve"> 33.819</w:t>
      </w:r>
      <w:r>
        <w:rPr>
          <w:b/>
          <w:i/>
        </w:rPr>
        <w:t>.</w:t>
      </w:r>
    </w:p>
    <w:p w14:paraId="72FF6726" w14:textId="4AA494D9" w:rsidR="00C022E3" w:rsidRDefault="00C022E3">
      <w:pPr>
        <w:pStyle w:val="Heading1"/>
      </w:pPr>
      <w:r>
        <w:t>2</w:t>
      </w:r>
      <w:r>
        <w:tab/>
        <w:t>References</w:t>
      </w:r>
    </w:p>
    <w:p w14:paraId="4B251032" w14:textId="77777777" w:rsidR="00DA35B2" w:rsidRDefault="00975B03" w:rsidP="00DA35B2">
      <w:bookmarkStart w:id="1" w:name="_Hlk524429755"/>
      <w:r w:rsidRPr="0098330B">
        <w:t>[1]</w:t>
      </w:r>
      <w:r w:rsidRPr="0098330B">
        <w:tab/>
      </w:r>
      <w:bookmarkStart w:id="2" w:name="_Ref532195784"/>
      <w:bookmarkStart w:id="3" w:name="_Ref531871116"/>
      <w:r w:rsidR="00DA35B2">
        <w:t>3GPP TS 23.501, “</w:t>
      </w:r>
      <w:r w:rsidR="00DA35B2" w:rsidRPr="00697D99">
        <w:t>System Architecture for the 5G System</w:t>
      </w:r>
      <w:r w:rsidR="00DA35B2">
        <w:t>”, v16.0.2</w:t>
      </w:r>
    </w:p>
    <w:p w14:paraId="67EB1D83" w14:textId="77777777" w:rsidR="00C022E3" w:rsidRDefault="00C022E3">
      <w:pPr>
        <w:pStyle w:val="Heading1"/>
      </w:pPr>
      <w:bookmarkStart w:id="4" w:name="_Hlk1461933"/>
      <w:bookmarkEnd w:id="1"/>
      <w:bookmarkEnd w:id="2"/>
      <w:bookmarkEnd w:id="3"/>
      <w:r>
        <w:t>3</w:t>
      </w:r>
      <w:r>
        <w:tab/>
        <w:t>Rationale</w:t>
      </w:r>
    </w:p>
    <w:p w14:paraId="41D81224" w14:textId="26EF1E67" w:rsidR="00995890" w:rsidRDefault="00995890" w:rsidP="00995890">
      <w:r>
        <w:t>Rel-16 TSG SA2 specifications support Non-Public Networks (NPNs) deployed with the assistance of PLMN using Closed Access Groups (CAG) and/or network slicing. These type</w:t>
      </w:r>
      <w:r w:rsidR="002F3841">
        <w:t>s</w:t>
      </w:r>
      <w:r>
        <w:t xml:space="preserve"> of NPNs are called “</w:t>
      </w:r>
      <w:r w:rsidR="00ED57FF">
        <w:t xml:space="preserve">Public network </w:t>
      </w:r>
      <w:r>
        <w:t xml:space="preserve">integrated NPNs”.  </w:t>
      </w:r>
      <w:bookmarkStart w:id="5" w:name="_Hlk3888997"/>
      <w:r>
        <w:t xml:space="preserve">CAG is proposed as a mechanism to enable the network to prevent UE from trying to access a Network Slice dedicated to an NPN in an area where the UE is not allowed to use the slice </w:t>
      </w:r>
      <w:bookmarkEnd w:id="5"/>
      <w:r>
        <w:t xml:space="preserve">([1] clause 5.30.3). </w:t>
      </w:r>
    </w:p>
    <w:p w14:paraId="193CC9F8" w14:textId="28F3E468" w:rsidR="00995890" w:rsidRPr="000C1E70" w:rsidRDefault="000C1E70" w:rsidP="000C1E70">
      <w:pPr>
        <w:jc w:val="both"/>
      </w:pPr>
      <w:r>
        <w:t xml:space="preserve">This </w:t>
      </w:r>
      <w:proofErr w:type="spellStart"/>
      <w:r>
        <w:t>pCR</w:t>
      </w:r>
      <w:proofErr w:type="spellEnd"/>
      <w:r>
        <w:t xml:space="preserve"> proposes a new key issue related to potential DoS attacks</w:t>
      </w:r>
      <w:r w:rsidR="002F3841">
        <w:t xml:space="preserve"> on the UE</w:t>
      </w:r>
      <w:r>
        <w:t xml:space="preserve"> in the case of Public network integrated NPN. It is requested to SA3 to approve the key issue proposal for the TR 33.819.</w:t>
      </w:r>
    </w:p>
    <w:p w14:paraId="4C1CEF3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D1296DC" w14:textId="77777777" w:rsidR="00C022E3" w:rsidRPr="0006541E" w:rsidRDefault="0006541E">
      <w:r>
        <w:t>It is proposed to approve the following changes for</w:t>
      </w:r>
      <w:r w:rsidR="00D9035B">
        <w:t xml:space="preserve"> inclusion in</w:t>
      </w:r>
      <w:r>
        <w:t xml:space="preserve"> TR</w:t>
      </w:r>
      <w:r w:rsidR="00DA35B2">
        <w:t xml:space="preserve"> 33.819</w:t>
      </w:r>
      <w:r w:rsidR="00F36329">
        <w:t>.</w:t>
      </w:r>
    </w:p>
    <w:p w14:paraId="1D322308" w14:textId="77777777" w:rsidR="00960AFE" w:rsidRDefault="00960AFE" w:rsidP="00960AF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776AAB9" w14:textId="77777777" w:rsidR="00A30E3C" w:rsidRPr="00A30E3C" w:rsidRDefault="00A30E3C" w:rsidP="00A30E3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" w:name="_Toc3813700"/>
      <w:r w:rsidRPr="00A30E3C">
        <w:rPr>
          <w:rFonts w:ascii="Arial" w:eastAsia="Times New Roman" w:hAnsi="Arial"/>
          <w:sz w:val="28"/>
        </w:rPr>
        <w:t>5.6.</w:t>
      </w:r>
      <w:r>
        <w:rPr>
          <w:rFonts w:ascii="Arial" w:eastAsia="Times New Roman" w:hAnsi="Arial"/>
          <w:sz w:val="28"/>
        </w:rPr>
        <w:t>X</w:t>
      </w:r>
      <w:r w:rsidRPr="00A30E3C">
        <w:rPr>
          <w:rFonts w:ascii="Arial" w:eastAsia="Times New Roman" w:hAnsi="Arial"/>
          <w:sz w:val="28"/>
        </w:rPr>
        <w:tab/>
        <w:t>Key Issue #6.</w:t>
      </w:r>
      <w:r>
        <w:rPr>
          <w:rFonts w:ascii="Arial" w:eastAsia="Times New Roman" w:hAnsi="Arial"/>
          <w:sz w:val="28"/>
        </w:rPr>
        <w:t>X</w:t>
      </w:r>
      <w:r w:rsidRPr="00A30E3C">
        <w:rPr>
          <w:rFonts w:ascii="Arial" w:eastAsia="Times New Roman" w:hAnsi="Arial"/>
          <w:sz w:val="28"/>
        </w:rPr>
        <w:t xml:space="preserve">: DoS attack in </w:t>
      </w:r>
      <w:r w:rsidR="00ED57FF">
        <w:rPr>
          <w:rFonts w:ascii="Arial" w:eastAsia="Times New Roman" w:hAnsi="Arial"/>
          <w:sz w:val="28"/>
        </w:rPr>
        <w:t>Public integrated NPN</w:t>
      </w:r>
      <w:bookmarkEnd w:id="6"/>
    </w:p>
    <w:p w14:paraId="0E803342" w14:textId="47A4D5BD" w:rsidR="00A30E3C" w:rsidRPr="00A30E3C" w:rsidRDefault="00A30E3C" w:rsidP="00A30E3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7" w:name="_Toc530175624"/>
      <w:bookmarkStart w:id="8" w:name="_Toc3813701"/>
      <w:r w:rsidRPr="00A30E3C">
        <w:rPr>
          <w:rFonts w:ascii="Arial" w:eastAsia="Times New Roman" w:hAnsi="Arial"/>
          <w:sz w:val="24"/>
        </w:rPr>
        <w:t>5.</w:t>
      </w:r>
      <w:proofErr w:type="gramStart"/>
      <w:r w:rsidRPr="00A30E3C">
        <w:rPr>
          <w:rFonts w:ascii="Arial" w:eastAsia="Times New Roman" w:hAnsi="Arial"/>
          <w:sz w:val="24"/>
        </w:rPr>
        <w:t>6.</w:t>
      </w:r>
      <w:r>
        <w:rPr>
          <w:rFonts w:ascii="Arial" w:eastAsia="Times New Roman" w:hAnsi="Arial"/>
          <w:sz w:val="24"/>
        </w:rPr>
        <w:t>X</w:t>
      </w:r>
      <w:r w:rsidRPr="00A30E3C">
        <w:rPr>
          <w:rFonts w:ascii="Arial" w:eastAsia="Times New Roman" w:hAnsi="Arial"/>
          <w:sz w:val="24"/>
        </w:rPr>
        <w:t>.</w:t>
      </w:r>
      <w:proofErr w:type="gramEnd"/>
      <w:r w:rsidRPr="00A30E3C">
        <w:rPr>
          <w:rFonts w:ascii="Arial" w:eastAsia="Times New Roman" w:hAnsi="Arial"/>
          <w:sz w:val="24"/>
        </w:rPr>
        <w:t>1</w:t>
      </w:r>
      <w:r w:rsidRPr="00A30E3C">
        <w:rPr>
          <w:rFonts w:ascii="Arial" w:eastAsia="Times New Roman" w:hAnsi="Arial"/>
          <w:sz w:val="24"/>
        </w:rPr>
        <w:tab/>
        <w:t>Key issue details</w:t>
      </w:r>
      <w:bookmarkEnd w:id="7"/>
      <w:bookmarkEnd w:id="8"/>
    </w:p>
    <w:p w14:paraId="673B195B" w14:textId="2F8E3A55" w:rsidR="00E25B01" w:rsidRDefault="00E25B01" w:rsidP="00E25B01">
      <w:r>
        <w:t>Rel-16 TSG SA2 specifications support Non-Public Networks (NPNs) deployed with the assistance of PLMN using Closed Access Groups (CAG) and/or network slicing. These type</w:t>
      </w:r>
      <w:r w:rsidR="002F3841">
        <w:t>s</w:t>
      </w:r>
      <w:r>
        <w:t xml:space="preserve"> of NPNs are called “</w:t>
      </w:r>
      <w:r w:rsidR="009032CA">
        <w:t xml:space="preserve">Public network </w:t>
      </w:r>
      <w:r>
        <w:t xml:space="preserve">integrated NPNs”.  CAG is proposed as a mechanism to enable the network to prevent UE from trying to access a Network Slice dedicated to an NPN in an area where the UE is not allowed to use the slice ([1] clause 5.30.3). </w:t>
      </w:r>
    </w:p>
    <w:p w14:paraId="6148A29B" w14:textId="6A159969" w:rsidR="00E25B01" w:rsidRPr="004B2215" w:rsidRDefault="00ED57FF" w:rsidP="00ED57FF">
      <w:r>
        <w:t xml:space="preserve">More specifically, according to [1] </w:t>
      </w:r>
      <w:r w:rsidR="002F3841">
        <w:t>C</w:t>
      </w:r>
      <w:r>
        <w:t>lause 5.30.3.4</w:t>
      </w:r>
      <w:r w:rsidR="002F3841">
        <w:t xml:space="preserve">, </w:t>
      </w:r>
      <w:r>
        <w:t xml:space="preserve">“If the CAG Identifier received from the NG-RAN is not part of the UE's Allowed CAG list, then the </w:t>
      </w:r>
      <w:r w:rsidRPr="00ED57FF">
        <w:rPr>
          <w:b/>
        </w:rPr>
        <w:t>AMF rejects the NAS request</w:t>
      </w:r>
      <w:r>
        <w:t xml:space="preserve"> with an appropriate cause code</w:t>
      </w:r>
      <w:r w:rsidRPr="00ED57FF">
        <w:rPr>
          <w:b/>
        </w:rPr>
        <w:t>, whereas the UE removes that CAG Identifier, if it exists, from its Allowed CAG list</w:t>
      </w:r>
      <w:r>
        <w:t>”.</w:t>
      </w:r>
    </w:p>
    <w:p w14:paraId="3A92F963" w14:textId="77777777" w:rsidR="00E25B01" w:rsidRDefault="00E25B01" w:rsidP="00E25B01">
      <w:pPr>
        <w:pStyle w:val="ListParagraph"/>
        <w:spacing w:after="0" w:line="240" w:lineRule="auto"/>
        <w:ind w:left="360"/>
        <w:contextualSpacing w:val="0"/>
      </w:pPr>
    </w:p>
    <w:p w14:paraId="33762614" w14:textId="77777777" w:rsidR="00A30E3C" w:rsidRPr="00A30E3C" w:rsidRDefault="00A30E3C" w:rsidP="00A30E3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9" w:name="_Toc530175625"/>
      <w:bookmarkStart w:id="10" w:name="_Toc3813702"/>
      <w:r w:rsidRPr="00A30E3C">
        <w:rPr>
          <w:rFonts w:ascii="Arial" w:eastAsia="Times New Roman" w:hAnsi="Arial"/>
          <w:sz w:val="24"/>
        </w:rPr>
        <w:t>5.</w:t>
      </w:r>
      <w:proofErr w:type="gramStart"/>
      <w:r w:rsidRPr="00A30E3C">
        <w:rPr>
          <w:rFonts w:ascii="Arial" w:eastAsia="Times New Roman" w:hAnsi="Arial"/>
          <w:sz w:val="24"/>
        </w:rPr>
        <w:t>6.</w:t>
      </w:r>
      <w:r>
        <w:rPr>
          <w:rFonts w:ascii="Arial" w:eastAsia="Times New Roman" w:hAnsi="Arial"/>
          <w:sz w:val="24"/>
        </w:rPr>
        <w:t>X</w:t>
      </w:r>
      <w:r w:rsidRPr="00A30E3C">
        <w:rPr>
          <w:rFonts w:ascii="Arial" w:eastAsia="Times New Roman" w:hAnsi="Arial"/>
          <w:sz w:val="24"/>
        </w:rPr>
        <w:t>.</w:t>
      </w:r>
      <w:proofErr w:type="gramEnd"/>
      <w:r w:rsidRPr="00A30E3C">
        <w:rPr>
          <w:rFonts w:ascii="Arial" w:eastAsia="Times New Roman" w:hAnsi="Arial"/>
          <w:sz w:val="24"/>
        </w:rPr>
        <w:t>2</w:t>
      </w:r>
      <w:r w:rsidRPr="00A30E3C">
        <w:rPr>
          <w:rFonts w:ascii="Arial" w:eastAsia="Times New Roman" w:hAnsi="Arial"/>
          <w:sz w:val="24"/>
        </w:rPr>
        <w:tab/>
        <w:t>Security threats</w:t>
      </w:r>
      <w:bookmarkEnd w:id="9"/>
      <w:bookmarkEnd w:id="10"/>
      <w:r w:rsidRPr="00A30E3C">
        <w:rPr>
          <w:rFonts w:ascii="Arial" w:eastAsia="Times New Roman" w:hAnsi="Arial"/>
          <w:sz w:val="24"/>
        </w:rPr>
        <w:tab/>
      </w:r>
      <w:r w:rsidRPr="00A30E3C">
        <w:rPr>
          <w:rFonts w:ascii="Arial" w:eastAsia="Times New Roman" w:hAnsi="Arial"/>
          <w:sz w:val="24"/>
        </w:rPr>
        <w:tab/>
      </w:r>
      <w:r w:rsidRPr="00A30E3C">
        <w:rPr>
          <w:rFonts w:ascii="Arial" w:eastAsia="Times New Roman" w:hAnsi="Arial"/>
          <w:sz w:val="24"/>
        </w:rPr>
        <w:tab/>
      </w:r>
      <w:r w:rsidRPr="00A30E3C">
        <w:rPr>
          <w:rFonts w:ascii="Arial" w:eastAsia="Times New Roman" w:hAnsi="Arial"/>
          <w:sz w:val="24"/>
        </w:rPr>
        <w:tab/>
      </w:r>
    </w:p>
    <w:p w14:paraId="569FA24F" w14:textId="7EA84569" w:rsidR="00BE5AE3" w:rsidRDefault="00E25B01" w:rsidP="00877B61">
      <w:pPr>
        <w:jc w:val="both"/>
      </w:pPr>
      <w:r>
        <w:t xml:space="preserve">In the procedure </w:t>
      </w:r>
      <w:r w:rsidR="001B42FF">
        <w:t>adopted by SA2</w:t>
      </w:r>
      <w:r>
        <w:t xml:space="preserve">, </w:t>
      </w:r>
      <w:r w:rsidR="00C4037E">
        <w:t>the UE up</w:t>
      </w:r>
      <w:r w:rsidR="002F3841">
        <w:t>d</w:t>
      </w:r>
      <w:r w:rsidR="00C4037E">
        <w:t xml:space="preserve">ates its Allowed </w:t>
      </w:r>
      <w:r>
        <w:t xml:space="preserve">CAG </w:t>
      </w:r>
      <w:r w:rsidR="00C4037E">
        <w:t>list</w:t>
      </w:r>
      <w:r w:rsidR="002F3841">
        <w:t xml:space="preserve"> (i.e., removes </w:t>
      </w:r>
      <w:r w:rsidR="00D25704">
        <w:t xml:space="preserve">a </w:t>
      </w:r>
      <w:r w:rsidR="002F3841">
        <w:t>CAD ID entr</w:t>
      </w:r>
      <w:r w:rsidR="00D25704">
        <w:t>y</w:t>
      </w:r>
      <w:r w:rsidR="002F3841">
        <w:t xml:space="preserve"> from the list)</w:t>
      </w:r>
      <w:r w:rsidR="00C4037E">
        <w:t xml:space="preserve"> in response to a Registration Reject</w:t>
      </w:r>
      <w:r w:rsidR="00A3562E">
        <w:t xml:space="preserve"> with the appropriate cause code</w:t>
      </w:r>
      <w:r w:rsidR="00C4037E">
        <w:t xml:space="preserve">. </w:t>
      </w:r>
      <w:r w:rsidR="002F3841">
        <w:t>When</w:t>
      </w:r>
      <w:r w:rsidR="00C4037E">
        <w:t xml:space="preserve"> </w:t>
      </w:r>
      <w:r w:rsidR="002F3841">
        <w:t xml:space="preserve">such </w:t>
      </w:r>
      <w:r w:rsidR="00C4037E">
        <w:t xml:space="preserve">Registration </w:t>
      </w:r>
      <w:r w:rsidR="00877B61">
        <w:t>Reject</w:t>
      </w:r>
      <w:r w:rsidR="00C4037E">
        <w:t xml:space="preserve"> is not protected</w:t>
      </w:r>
      <w:r w:rsidR="00FE44BC">
        <w:t>,</w:t>
      </w:r>
      <w:r w:rsidR="00C4037E">
        <w:t xml:space="preserve"> an active </w:t>
      </w:r>
      <w:r>
        <w:t>attacker</w:t>
      </w:r>
      <w:r w:rsidR="00C4037E">
        <w:t xml:space="preserve"> may </w:t>
      </w:r>
      <w:r w:rsidR="000C1E70">
        <w:t xml:space="preserve">attempt to </w:t>
      </w:r>
      <w:r w:rsidR="00877B61">
        <w:t xml:space="preserve">send </w:t>
      </w:r>
      <w:r w:rsidR="00F41883">
        <w:t xml:space="preserve">a Registration Reject message </w:t>
      </w:r>
      <w:r w:rsidR="00877B61">
        <w:t xml:space="preserve">to the UE </w:t>
      </w:r>
      <w:r w:rsidR="00C4037E">
        <w:t xml:space="preserve">with </w:t>
      </w:r>
      <w:r w:rsidR="00A3562E">
        <w:t>the appropriate</w:t>
      </w:r>
      <w:r w:rsidR="00C4037E">
        <w:t xml:space="preserve"> code </w:t>
      </w:r>
      <w:r w:rsidR="000C1E70">
        <w:t>causing</w:t>
      </w:r>
      <w:r w:rsidR="00C4037E">
        <w:t xml:space="preserve"> the UE </w:t>
      </w:r>
      <w:r w:rsidR="000C1E70">
        <w:t xml:space="preserve">to </w:t>
      </w:r>
      <w:r w:rsidR="00C4037E">
        <w:t>remove the CAG ID from its Allowed CAG list</w:t>
      </w:r>
      <w:r w:rsidR="00877B61">
        <w:t xml:space="preserve">. </w:t>
      </w:r>
      <w:r w:rsidR="000C1E70">
        <w:t>In s</w:t>
      </w:r>
      <w:r w:rsidR="00877B61">
        <w:t xml:space="preserve">uch </w:t>
      </w:r>
      <w:r w:rsidR="000C1E70">
        <w:t>scenario</w:t>
      </w:r>
      <w:r w:rsidR="004A7167">
        <w:t>,</w:t>
      </w:r>
      <w:r w:rsidR="000C1E70">
        <w:t xml:space="preserve"> </w:t>
      </w:r>
      <w:r w:rsidR="00877B61">
        <w:t xml:space="preserve">the </w:t>
      </w:r>
      <w:r w:rsidR="00CD7797">
        <w:t>attacker is able to cause</w:t>
      </w:r>
      <w:r w:rsidR="002F3841">
        <w:t xml:space="preserve"> the UE to “permanently forget” a given CAG ID</w:t>
      </w:r>
      <w:r w:rsidR="00CD7797">
        <w:t xml:space="preserve"> </w:t>
      </w:r>
      <w:r w:rsidR="002F3841">
        <w:t>and impede UE service with that CAG ID</w:t>
      </w:r>
      <w:r w:rsidR="00D25704">
        <w:t>.</w:t>
      </w:r>
      <w:r w:rsidR="00BC5BE7">
        <w:t xml:space="preserve"> </w:t>
      </w:r>
      <w:r w:rsidR="004A7167">
        <w:t xml:space="preserve">In this scenario, the adversary </w:t>
      </w:r>
      <w:r w:rsidR="00BC5BE7">
        <w:t>will</w:t>
      </w:r>
      <w:r w:rsidR="002F3841">
        <w:t xml:space="preserve"> </w:t>
      </w:r>
      <w:r w:rsidR="00BC5BE7">
        <w:lastRenderedPageBreak/>
        <w:t>produce</w:t>
      </w:r>
      <w:r w:rsidR="002F3841">
        <w:t xml:space="preserve"> a persistent</w:t>
      </w:r>
      <w:r w:rsidR="00CD7797">
        <w:t xml:space="preserve"> DoS attack on the UE, </w:t>
      </w:r>
      <w:r w:rsidR="00877B61">
        <w:t xml:space="preserve">preventing </w:t>
      </w:r>
      <w:r w:rsidR="00CD7797">
        <w:t xml:space="preserve">it </w:t>
      </w:r>
      <w:r w:rsidR="00877B61">
        <w:t xml:space="preserve">from accessing the network via that </w:t>
      </w:r>
      <w:proofErr w:type="gramStart"/>
      <w:r w:rsidR="00877B61">
        <w:t>particular CAG</w:t>
      </w:r>
      <w:proofErr w:type="gramEnd"/>
      <w:r w:rsidR="00877B61">
        <w:t xml:space="preserve"> ID. In the </w:t>
      </w:r>
      <w:proofErr w:type="spellStart"/>
      <w:r w:rsidR="00877B61">
        <w:t>worse case</w:t>
      </w:r>
      <w:proofErr w:type="spellEnd"/>
      <w:r w:rsidR="00877B61">
        <w:t xml:space="preserve"> scenario,  </w:t>
      </w:r>
      <w:r w:rsidR="00D25704">
        <w:t xml:space="preserve">an </w:t>
      </w:r>
      <w:r w:rsidR="00BC5BE7">
        <w:t>adversary may caus</w:t>
      </w:r>
      <w:r w:rsidR="00271A29">
        <w:t>e</w:t>
      </w:r>
      <w:r w:rsidR="00BC5BE7">
        <w:t xml:space="preserve"> the ex</w:t>
      </w:r>
      <w:r w:rsidR="00D25704">
        <w:t>h</w:t>
      </w:r>
      <w:r w:rsidR="00BC5BE7">
        <w:t>austion of the</w:t>
      </w:r>
      <w:r w:rsidR="00271A29">
        <w:t xml:space="preserve"> UE’s </w:t>
      </w:r>
      <w:r w:rsidR="00BC5BE7">
        <w:t xml:space="preserve"> </w:t>
      </w:r>
      <w:r w:rsidR="00B807BC">
        <w:t xml:space="preserve">Allowed </w:t>
      </w:r>
      <w:r w:rsidR="00BC5BE7">
        <w:t>CA</w:t>
      </w:r>
      <w:r w:rsidR="00FE44BC">
        <w:t>G</w:t>
      </w:r>
      <w:r w:rsidR="00BC5BE7">
        <w:t xml:space="preserve"> list </w:t>
      </w:r>
      <w:r w:rsidR="00271A29">
        <w:t xml:space="preserve">(e.g., by sending one or multiple Registration Reject messages to the UE) </w:t>
      </w:r>
      <w:r w:rsidR="007161AE">
        <w:t xml:space="preserve">potentially </w:t>
      </w:r>
      <w:r w:rsidR="00BC5BE7">
        <w:t xml:space="preserve">resulting in </w:t>
      </w:r>
      <w:r w:rsidR="00271A29">
        <w:t>its</w:t>
      </w:r>
      <w:r w:rsidR="00F41883">
        <w:t xml:space="preserve"> permanent (i.e., until re-provisioned</w:t>
      </w:r>
      <w:r w:rsidR="00FE44BC">
        <w:t xml:space="preserve"> with </w:t>
      </w:r>
      <w:r w:rsidR="00D07C8A">
        <w:t xml:space="preserve">a </w:t>
      </w:r>
      <w:r w:rsidR="00FE44BC">
        <w:t>new CAG list</w:t>
      </w:r>
      <w:r w:rsidR="00F41883">
        <w:t>)</w:t>
      </w:r>
      <w:r w:rsidR="00271A29">
        <w:t xml:space="preserve"> </w:t>
      </w:r>
      <w:r w:rsidR="00BC5BE7">
        <w:t xml:space="preserve">inability to  </w:t>
      </w:r>
      <w:r w:rsidR="00877B61">
        <w:t>Register with the network</w:t>
      </w:r>
      <w:r w:rsidR="007161AE">
        <w:t xml:space="preserve"> (i.e., if UE is only allowed to access 5GS via CAG cells)</w:t>
      </w:r>
      <w:r w:rsidR="00877B61">
        <w:t xml:space="preserve">. </w:t>
      </w:r>
    </w:p>
    <w:p w14:paraId="452290C2" w14:textId="77777777" w:rsidR="00A30E3C" w:rsidRPr="00A30E3C" w:rsidRDefault="00A30E3C" w:rsidP="00A30E3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1" w:name="_Toc530175626"/>
      <w:bookmarkStart w:id="12" w:name="_Toc3813703"/>
      <w:r w:rsidRPr="00A30E3C">
        <w:rPr>
          <w:rFonts w:ascii="Arial" w:eastAsia="Times New Roman" w:hAnsi="Arial"/>
          <w:sz w:val="24"/>
        </w:rPr>
        <w:t>5.</w:t>
      </w:r>
      <w:proofErr w:type="gramStart"/>
      <w:r w:rsidRPr="00A30E3C">
        <w:rPr>
          <w:rFonts w:ascii="Arial" w:eastAsia="Times New Roman" w:hAnsi="Arial"/>
          <w:sz w:val="24"/>
        </w:rPr>
        <w:t>6.</w:t>
      </w:r>
      <w:r>
        <w:rPr>
          <w:rFonts w:ascii="Arial" w:eastAsia="Times New Roman" w:hAnsi="Arial"/>
          <w:sz w:val="24"/>
        </w:rPr>
        <w:t>X</w:t>
      </w:r>
      <w:r w:rsidRPr="00A30E3C">
        <w:rPr>
          <w:rFonts w:ascii="Arial" w:eastAsia="Times New Roman" w:hAnsi="Arial"/>
          <w:sz w:val="24"/>
        </w:rPr>
        <w:t>.</w:t>
      </w:r>
      <w:proofErr w:type="gramEnd"/>
      <w:r w:rsidRPr="00A30E3C">
        <w:rPr>
          <w:rFonts w:ascii="Arial" w:eastAsia="Times New Roman" w:hAnsi="Arial"/>
          <w:sz w:val="24"/>
        </w:rPr>
        <w:t>3</w:t>
      </w:r>
      <w:r w:rsidRPr="00A30E3C">
        <w:rPr>
          <w:rFonts w:ascii="Arial" w:eastAsia="Times New Roman" w:hAnsi="Arial"/>
          <w:sz w:val="24"/>
        </w:rPr>
        <w:tab/>
        <w:t>Potential security requirements</w:t>
      </w:r>
      <w:bookmarkEnd w:id="11"/>
      <w:bookmarkEnd w:id="12"/>
    </w:p>
    <w:p w14:paraId="6591C120" w14:textId="65487AD1" w:rsidR="00336662" w:rsidRPr="00FE44BC" w:rsidRDefault="00BC5BE7" w:rsidP="00FE44BC">
      <w:pPr>
        <w:pStyle w:val="ListParagraph"/>
      </w:pPr>
      <w:r w:rsidRPr="00F41883">
        <w:rPr>
          <w:sz w:val="22"/>
          <w:lang w:eastAsia="ja-JP"/>
        </w:rPr>
        <w:t xml:space="preserve">The </w:t>
      </w:r>
      <w:r w:rsidRPr="00D25704">
        <w:rPr>
          <w:rFonts w:ascii="Times New Roman" w:hAnsi="Times New Roman"/>
          <w:sz w:val="20"/>
          <w:szCs w:val="20"/>
          <w:lang w:eastAsia="ja-JP"/>
        </w:rPr>
        <w:t xml:space="preserve">5G System </w:t>
      </w:r>
      <w:r w:rsidR="00271A29">
        <w:rPr>
          <w:rFonts w:ascii="Times New Roman" w:hAnsi="Times New Roman"/>
          <w:sz w:val="20"/>
          <w:szCs w:val="20"/>
          <w:lang w:eastAsia="ja-JP"/>
        </w:rPr>
        <w:t>shall</w:t>
      </w:r>
      <w:r w:rsidR="00F41883">
        <w:rPr>
          <w:rFonts w:ascii="Times New Roman" w:hAnsi="Times New Roman"/>
          <w:sz w:val="20"/>
          <w:szCs w:val="20"/>
          <w:lang w:eastAsia="ja-JP"/>
        </w:rPr>
        <w:t xml:space="preserve"> be able to</w:t>
      </w:r>
      <w:r w:rsidR="00271A29" w:rsidRPr="00D25704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Pr="00D25704">
        <w:rPr>
          <w:rFonts w:ascii="Times New Roman" w:hAnsi="Times New Roman"/>
          <w:sz w:val="20"/>
          <w:szCs w:val="20"/>
          <w:lang w:eastAsia="ja-JP"/>
        </w:rPr>
        <w:t xml:space="preserve">provide protection against persistent DOS attack </w:t>
      </w:r>
      <w:r w:rsidR="00FE44BC">
        <w:rPr>
          <w:rFonts w:ascii="Times New Roman" w:hAnsi="Times New Roman"/>
          <w:sz w:val="20"/>
          <w:szCs w:val="20"/>
          <w:lang w:eastAsia="ja-JP"/>
        </w:rPr>
        <w:t xml:space="preserve">caused </w:t>
      </w:r>
      <w:r w:rsidRPr="00D25704">
        <w:rPr>
          <w:rFonts w:ascii="Times New Roman" w:hAnsi="Times New Roman"/>
          <w:sz w:val="20"/>
          <w:szCs w:val="20"/>
          <w:lang w:eastAsia="ja-JP"/>
        </w:rPr>
        <w:t xml:space="preserve">by </w:t>
      </w:r>
      <w:r w:rsidR="004A7167">
        <w:rPr>
          <w:rFonts w:ascii="Times New Roman" w:hAnsi="Times New Roman"/>
          <w:sz w:val="20"/>
          <w:szCs w:val="20"/>
          <w:lang w:eastAsia="ja-JP"/>
        </w:rPr>
        <w:t xml:space="preserve">unauthorized removal of entries from </w:t>
      </w:r>
      <w:r w:rsidR="004A7167" w:rsidRPr="00D25704">
        <w:rPr>
          <w:rFonts w:ascii="Times New Roman" w:hAnsi="Times New Roman"/>
          <w:sz w:val="20"/>
          <w:szCs w:val="20"/>
          <w:lang w:eastAsia="ja-JP"/>
        </w:rPr>
        <w:t xml:space="preserve">the </w:t>
      </w:r>
      <w:r w:rsidR="00271A29">
        <w:rPr>
          <w:rFonts w:ascii="Times New Roman" w:hAnsi="Times New Roman"/>
          <w:sz w:val="20"/>
          <w:szCs w:val="20"/>
          <w:lang w:eastAsia="ja-JP"/>
        </w:rPr>
        <w:t xml:space="preserve">UE’s </w:t>
      </w:r>
      <w:r w:rsidR="00B807BC">
        <w:rPr>
          <w:rFonts w:ascii="Times New Roman" w:hAnsi="Times New Roman"/>
          <w:sz w:val="20"/>
          <w:szCs w:val="20"/>
          <w:lang w:eastAsia="ja-JP"/>
        </w:rPr>
        <w:t xml:space="preserve">Allowed </w:t>
      </w:r>
      <w:r w:rsidR="004A7167" w:rsidRPr="00D25704">
        <w:rPr>
          <w:rFonts w:ascii="Times New Roman" w:hAnsi="Times New Roman"/>
          <w:sz w:val="20"/>
          <w:szCs w:val="20"/>
          <w:lang w:eastAsia="ja-JP"/>
        </w:rPr>
        <w:t>CAG ID list</w:t>
      </w:r>
      <w:r w:rsidR="00F41883">
        <w:rPr>
          <w:rFonts w:ascii="Times New Roman" w:hAnsi="Times New Roman"/>
          <w:sz w:val="20"/>
          <w:szCs w:val="20"/>
          <w:lang w:eastAsia="ja-JP"/>
        </w:rPr>
        <w:t>.</w:t>
      </w:r>
      <w:r w:rsidR="004A7167" w:rsidRPr="00D25704">
        <w:rPr>
          <w:rFonts w:ascii="Times New Roman" w:hAnsi="Times New Roman"/>
          <w:sz w:val="20"/>
          <w:szCs w:val="20"/>
          <w:lang w:eastAsia="ja-JP"/>
        </w:rPr>
        <w:t xml:space="preserve"> </w:t>
      </w:r>
    </w:p>
    <w:p w14:paraId="23AAC311" w14:textId="77777777" w:rsidR="00960AFE" w:rsidRDefault="00960AFE" w:rsidP="005707E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14:paraId="690A1FDE" w14:textId="77777777" w:rsidR="00960AFE" w:rsidRPr="00DA35B2" w:rsidRDefault="005707EF" w:rsidP="00DA35B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  <w:bookmarkEnd w:id="4"/>
    </w:p>
    <w:sectPr w:rsidR="00960AFE" w:rsidRPr="00DA35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C82DA" w14:textId="77777777" w:rsidR="001375CC" w:rsidRDefault="001375CC">
      <w:r>
        <w:separator/>
      </w:r>
    </w:p>
  </w:endnote>
  <w:endnote w:type="continuationSeparator" w:id="0">
    <w:p w14:paraId="03CAFAE1" w14:textId="77777777" w:rsidR="001375CC" w:rsidRDefault="00137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CBDB" w14:textId="77777777" w:rsidR="008936F5" w:rsidRDefault="008936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4D5DB" w14:textId="77777777" w:rsidR="008936F5" w:rsidRDefault="001375CC">
    <w:pPr>
      <w:pStyle w:val="Footer"/>
    </w:pPr>
    <w:r>
      <w:rPr>
        <w:lang w:eastAsia="en-GB"/>
      </w:rPr>
      <w:pict w14:anchorId="14D0A7C9">
        <v:shapetype id="_x0000_t202" coordsize="21600,21600" o:spt="202" path="m,l,21600r21600,l21600,xe">
          <v:stroke joinstyle="miter"/>
          <v:path gradientshapeok="t" o:connecttype="rect"/>
        </v:shapetype>
        <v:shape id="MSIPCMa05148dabe80c5815454d65d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1;mso-position-horizontal-relative:page;mso-position-vertical-relative:page;v-text-anchor:bottom" o:allowincell="f" filled="f" stroked="f">
          <v:textbox inset="20pt,0,,0">
            <w:txbxContent>
              <w:p w14:paraId="23C18D02" w14:textId="77777777" w:rsidR="008936F5" w:rsidRPr="008936F5" w:rsidRDefault="008936F5" w:rsidP="008936F5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8936F5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B962B" w14:textId="77777777" w:rsidR="008936F5" w:rsidRDefault="008936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FFAC5" w14:textId="77777777" w:rsidR="001375CC" w:rsidRDefault="001375CC">
      <w:r>
        <w:separator/>
      </w:r>
    </w:p>
  </w:footnote>
  <w:footnote w:type="continuationSeparator" w:id="0">
    <w:p w14:paraId="1C6E2A1C" w14:textId="77777777" w:rsidR="001375CC" w:rsidRDefault="00137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2DC64" w14:textId="77777777" w:rsidR="008936F5" w:rsidRDefault="008936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2A054" w14:textId="77777777" w:rsidR="008936F5" w:rsidRDefault="008936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3AEB5" w14:textId="77777777" w:rsidR="008936F5" w:rsidRDefault="008936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8498B"/>
    <w:multiLevelType w:val="hybridMultilevel"/>
    <w:tmpl w:val="D332E0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D5066"/>
    <w:multiLevelType w:val="hybridMultilevel"/>
    <w:tmpl w:val="214470F8"/>
    <w:lvl w:ilvl="0" w:tplc="B5B8E4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9872C0"/>
    <w:multiLevelType w:val="hybridMultilevel"/>
    <w:tmpl w:val="CFB01BC8"/>
    <w:lvl w:ilvl="0" w:tplc="BBD6B4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2634E0"/>
    <w:multiLevelType w:val="hybridMultilevel"/>
    <w:tmpl w:val="FD86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72146"/>
    <w:multiLevelType w:val="hybridMultilevel"/>
    <w:tmpl w:val="6EC88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28650C"/>
    <w:multiLevelType w:val="hybridMultilevel"/>
    <w:tmpl w:val="4DDA2E7C"/>
    <w:lvl w:ilvl="0" w:tplc="CAB06C6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F6F32"/>
    <w:multiLevelType w:val="hybridMultilevel"/>
    <w:tmpl w:val="E5407F1E"/>
    <w:lvl w:ilvl="0" w:tplc="1F86D67C">
      <w:start w:val="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4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21"/>
  </w:num>
  <w:num w:numId="22">
    <w:abstractNumId w:val="15"/>
  </w:num>
  <w:num w:numId="23">
    <w:abstractNumId w:val="17"/>
  </w:num>
  <w:num w:numId="24">
    <w:abstractNumId w:val="13"/>
  </w:num>
  <w:num w:numId="25">
    <w:abstractNumId w:val="1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UwMDW0NDA0MrYwNjJQ0lEKTi0uzszPAykwNK8FAFVsJN8tAAAA"/>
  </w:docVars>
  <w:rsids>
    <w:rsidRoot w:val="00E30155"/>
    <w:rsid w:val="00006242"/>
    <w:rsid w:val="0000763D"/>
    <w:rsid w:val="00012515"/>
    <w:rsid w:val="00016CA2"/>
    <w:rsid w:val="000307C3"/>
    <w:rsid w:val="000348AC"/>
    <w:rsid w:val="000637A3"/>
    <w:rsid w:val="0006541E"/>
    <w:rsid w:val="0007023A"/>
    <w:rsid w:val="0007039A"/>
    <w:rsid w:val="00074346"/>
    <w:rsid w:val="00076B6B"/>
    <w:rsid w:val="000819D8"/>
    <w:rsid w:val="000865F8"/>
    <w:rsid w:val="000916BB"/>
    <w:rsid w:val="00092536"/>
    <w:rsid w:val="000A0F3C"/>
    <w:rsid w:val="000B4A64"/>
    <w:rsid w:val="000B756E"/>
    <w:rsid w:val="000B76B6"/>
    <w:rsid w:val="000C1E70"/>
    <w:rsid w:val="000C7126"/>
    <w:rsid w:val="000C7423"/>
    <w:rsid w:val="000E2AD4"/>
    <w:rsid w:val="000E3EAD"/>
    <w:rsid w:val="001059D8"/>
    <w:rsid w:val="001139F5"/>
    <w:rsid w:val="0011694E"/>
    <w:rsid w:val="00126DB4"/>
    <w:rsid w:val="0013018E"/>
    <w:rsid w:val="001375CC"/>
    <w:rsid w:val="00144017"/>
    <w:rsid w:val="001525FD"/>
    <w:rsid w:val="00152B04"/>
    <w:rsid w:val="001624AA"/>
    <w:rsid w:val="00163738"/>
    <w:rsid w:val="0016549A"/>
    <w:rsid w:val="001667C3"/>
    <w:rsid w:val="0017037E"/>
    <w:rsid w:val="00171198"/>
    <w:rsid w:val="0017503A"/>
    <w:rsid w:val="0018187B"/>
    <w:rsid w:val="0018357B"/>
    <w:rsid w:val="0019094E"/>
    <w:rsid w:val="001A41BB"/>
    <w:rsid w:val="001A4E39"/>
    <w:rsid w:val="001A5AEF"/>
    <w:rsid w:val="001A6ACE"/>
    <w:rsid w:val="001B2393"/>
    <w:rsid w:val="001B2D30"/>
    <w:rsid w:val="001B30F1"/>
    <w:rsid w:val="001B42FF"/>
    <w:rsid w:val="001B4AE9"/>
    <w:rsid w:val="001B53F8"/>
    <w:rsid w:val="001C3EC8"/>
    <w:rsid w:val="001D2BD4"/>
    <w:rsid w:val="001D339E"/>
    <w:rsid w:val="001D539B"/>
    <w:rsid w:val="001E0560"/>
    <w:rsid w:val="001E698F"/>
    <w:rsid w:val="001E778D"/>
    <w:rsid w:val="001F3EAD"/>
    <w:rsid w:val="002016EE"/>
    <w:rsid w:val="00201DCA"/>
    <w:rsid w:val="0020395B"/>
    <w:rsid w:val="00207C9B"/>
    <w:rsid w:val="00210F5B"/>
    <w:rsid w:val="002165D8"/>
    <w:rsid w:val="00225340"/>
    <w:rsid w:val="00231B48"/>
    <w:rsid w:val="00233A10"/>
    <w:rsid w:val="00243B66"/>
    <w:rsid w:val="00244C9A"/>
    <w:rsid w:val="0025042E"/>
    <w:rsid w:val="002535E9"/>
    <w:rsid w:val="002571DF"/>
    <w:rsid w:val="002605A8"/>
    <w:rsid w:val="00262E56"/>
    <w:rsid w:val="0026307C"/>
    <w:rsid w:val="002702EB"/>
    <w:rsid w:val="00271A29"/>
    <w:rsid w:val="00274DAD"/>
    <w:rsid w:val="002752FB"/>
    <w:rsid w:val="00276A5B"/>
    <w:rsid w:val="00281928"/>
    <w:rsid w:val="00285CDF"/>
    <w:rsid w:val="00286F88"/>
    <w:rsid w:val="002921EA"/>
    <w:rsid w:val="00292E6F"/>
    <w:rsid w:val="0029487B"/>
    <w:rsid w:val="00296B87"/>
    <w:rsid w:val="002A0D45"/>
    <w:rsid w:val="002A2AAA"/>
    <w:rsid w:val="002C1674"/>
    <w:rsid w:val="002C3F4C"/>
    <w:rsid w:val="002C7AF5"/>
    <w:rsid w:val="002D63B9"/>
    <w:rsid w:val="002D7D44"/>
    <w:rsid w:val="002E012D"/>
    <w:rsid w:val="002E1808"/>
    <w:rsid w:val="002F2777"/>
    <w:rsid w:val="002F299C"/>
    <w:rsid w:val="002F3841"/>
    <w:rsid w:val="00302CA4"/>
    <w:rsid w:val="003035C7"/>
    <w:rsid w:val="00320119"/>
    <w:rsid w:val="00320157"/>
    <w:rsid w:val="00320380"/>
    <w:rsid w:val="0033042D"/>
    <w:rsid w:val="003317B4"/>
    <w:rsid w:val="00332F62"/>
    <w:rsid w:val="00336662"/>
    <w:rsid w:val="00351384"/>
    <w:rsid w:val="0035456E"/>
    <w:rsid w:val="00356A89"/>
    <w:rsid w:val="00371032"/>
    <w:rsid w:val="00375FF1"/>
    <w:rsid w:val="00384A31"/>
    <w:rsid w:val="0039011E"/>
    <w:rsid w:val="003A7995"/>
    <w:rsid w:val="003B141A"/>
    <w:rsid w:val="003B4949"/>
    <w:rsid w:val="003C1B40"/>
    <w:rsid w:val="003C2E30"/>
    <w:rsid w:val="003C5A97"/>
    <w:rsid w:val="003D42E8"/>
    <w:rsid w:val="003F20F2"/>
    <w:rsid w:val="003F52B2"/>
    <w:rsid w:val="003F6105"/>
    <w:rsid w:val="004005EF"/>
    <w:rsid w:val="00402D6A"/>
    <w:rsid w:val="00404D1E"/>
    <w:rsid w:val="004052B0"/>
    <w:rsid w:val="00417DD6"/>
    <w:rsid w:val="00424C17"/>
    <w:rsid w:val="00437F9C"/>
    <w:rsid w:val="004446F7"/>
    <w:rsid w:val="004523C4"/>
    <w:rsid w:val="00463CA1"/>
    <w:rsid w:val="0047462A"/>
    <w:rsid w:val="00474ED2"/>
    <w:rsid w:val="00485124"/>
    <w:rsid w:val="00485B08"/>
    <w:rsid w:val="00495195"/>
    <w:rsid w:val="004A36C1"/>
    <w:rsid w:val="004A7167"/>
    <w:rsid w:val="004B6194"/>
    <w:rsid w:val="004C0937"/>
    <w:rsid w:val="004D016C"/>
    <w:rsid w:val="004D362C"/>
    <w:rsid w:val="004D55C2"/>
    <w:rsid w:val="004D6BA6"/>
    <w:rsid w:val="004F2420"/>
    <w:rsid w:val="004F4D9B"/>
    <w:rsid w:val="004F63B9"/>
    <w:rsid w:val="004F6DB5"/>
    <w:rsid w:val="005136E1"/>
    <w:rsid w:val="00514B38"/>
    <w:rsid w:val="00516941"/>
    <w:rsid w:val="0052169C"/>
    <w:rsid w:val="00523E03"/>
    <w:rsid w:val="0053548A"/>
    <w:rsid w:val="00542832"/>
    <w:rsid w:val="0055117B"/>
    <w:rsid w:val="00555406"/>
    <w:rsid w:val="005707EF"/>
    <w:rsid w:val="005729C4"/>
    <w:rsid w:val="00575FCB"/>
    <w:rsid w:val="00583C1E"/>
    <w:rsid w:val="005849CD"/>
    <w:rsid w:val="0058751A"/>
    <w:rsid w:val="005908AB"/>
    <w:rsid w:val="005918C1"/>
    <w:rsid w:val="00591FB7"/>
    <w:rsid w:val="005920CE"/>
    <w:rsid w:val="0059227B"/>
    <w:rsid w:val="0059397A"/>
    <w:rsid w:val="005A5B95"/>
    <w:rsid w:val="005A66D2"/>
    <w:rsid w:val="005B795D"/>
    <w:rsid w:val="005C2742"/>
    <w:rsid w:val="005C2F64"/>
    <w:rsid w:val="005C3970"/>
    <w:rsid w:val="005D49BA"/>
    <w:rsid w:val="005E4057"/>
    <w:rsid w:val="005E4A65"/>
    <w:rsid w:val="005F45A8"/>
    <w:rsid w:val="005F63E2"/>
    <w:rsid w:val="00600708"/>
    <w:rsid w:val="00602F1D"/>
    <w:rsid w:val="006031BA"/>
    <w:rsid w:val="00610040"/>
    <w:rsid w:val="00616B31"/>
    <w:rsid w:val="006203B2"/>
    <w:rsid w:val="00620409"/>
    <w:rsid w:val="00621938"/>
    <w:rsid w:val="006221CB"/>
    <w:rsid w:val="00622695"/>
    <w:rsid w:val="0062303F"/>
    <w:rsid w:val="00623F4C"/>
    <w:rsid w:val="00647EAF"/>
    <w:rsid w:val="00652248"/>
    <w:rsid w:val="00656D96"/>
    <w:rsid w:val="00657B80"/>
    <w:rsid w:val="0067147E"/>
    <w:rsid w:val="00672D23"/>
    <w:rsid w:val="0067382B"/>
    <w:rsid w:val="006771E2"/>
    <w:rsid w:val="00680C10"/>
    <w:rsid w:val="0068619C"/>
    <w:rsid w:val="006912BE"/>
    <w:rsid w:val="006932A3"/>
    <w:rsid w:val="00695872"/>
    <w:rsid w:val="00697056"/>
    <w:rsid w:val="006A6397"/>
    <w:rsid w:val="006A70AC"/>
    <w:rsid w:val="006B1771"/>
    <w:rsid w:val="006C2EF7"/>
    <w:rsid w:val="006C4DCE"/>
    <w:rsid w:val="006D03B3"/>
    <w:rsid w:val="006D340A"/>
    <w:rsid w:val="006E2970"/>
    <w:rsid w:val="006F253B"/>
    <w:rsid w:val="006F74D5"/>
    <w:rsid w:val="00701CCA"/>
    <w:rsid w:val="00701D38"/>
    <w:rsid w:val="007161AE"/>
    <w:rsid w:val="0071703B"/>
    <w:rsid w:val="00717496"/>
    <w:rsid w:val="0073707B"/>
    <w:rsid w:val="00746DBD"/>
    <w:rsid w:val="00757E79"/>
    <w:rsid w:val="007631D8"/>
    <w:rsid w:val="00763A57"/>
    <w:rsid w:val="007649E4"/>
    <w:rsid w:val="007756D5"/>
    <w:rsid w:val="00790F74"/>
    <w:rsid w:val="007911A5"/>
    <w:rsid w:val="007976EF"/>
    <w:rsid w:val="00797A88"/>
    <w:rsid w:val="007A148A"/>
    <w:rsid w:val="007A1EF7"/>
    <w:rsid w:val="007A5C88"/>
    <w:rsid w:val="007C0313"/>
    <w:rsid w:val="007C27B0"/>
    <w:rsid w:val="007C4842"/>
    <w:rsid w:val="007C608C"/>
    <w:rsid w:val="007D1667"/>
    <w:rsid w:val="007D1975"/>
    <w:rsid w:val="007D3B20"/>
    <w:rsid w:val="007E08A0"/>
    <w:rsid w:val="007E1520"/>
    <w:rsid w:val="007E40D2"/>
    <w:rsid w:val="007E45FC"/>
    <w:rsid w:val="007F300B"/>
    <w:rsid w:val="00800EFA"/>
    <w:rsid w:val="0080374E"/>
    <w:rsid w:val="008061AA"/>
    <w:rsid w:val="0081356C"/>
    <w:rsid w:val="00821AD4"/>
    <w:rsid w:val="008431BC"/>
    <w:rsid w:val="008563C0"/>
    <w:rsid w:val="00862060"/>
    <w:rsid w:val="00873B2A"/>
    <w:rsid w:val="00877B61"/>
    <w:rsid w:val="00884A4E"/>
    <w:rsid w:val="00887CA8"/>
    <w:rsid w:val="008936F5"/>
    <w:rsid w:val="00894F00"/>
    <w:rsid w:val="008A231A"/>
    <w:rsid w:val="008A4D3F"/>
    <w:rsid w:val="008A6207"/>
    <w:rsid w:val="008A7AFF"/>
    <w:rsid w:val="008B2D7F"/>
    <w:rsid w:val="008C4FB9"/>
    <w:rsid w:val="008C5FF0"/>
    <w:rsid w:val="008D2325"/>
    <w:rsid w:val="008D3879"/>
    <w:rsid w:val="008E0583"/>
    <w:rsid w:val="008E2A4E"/>
    <w:rsid w:val="008E3990"/>
    <w:rsid w:val="008E4879"/>
    <w:rsid w:val="008F6C06"/>
    <w:rsid w:val="009009D3"/>
    <w:rsid w:val="009032CA"/>
    <w:rsid w:val="00910048"/>
    <w:rsid w:val="00921600"/>
    <w:rsid w:val="00926084"/>
    <w:rsid w:val="00926ABD"/>
    <w:rsid w:val="009274BA"/>
    <w:rsid w:val="00931E45"/>
    <w:rsid w:val="00940BAC"/>
    <w:rsid w:val="00944C88"/>
    <w:rsid w:val="0094571A"/>
    <w:rsid w:val="00947CC6"/>
    <w:rsid w:val="00957707"/>
    <w:rsid w:val="00960AFE"/>
    <w:rsid w:val="00966D47"/>
    <w:rsid w:val="00975B03"/>
    <w:rsid w:val="00976043"/>
    <w:rsid w:val="0098330B"/>
    <w:rsid w:val="00983622"/>
    <w:rsid w:val="009836C6"/>
    <w:rsid w:val="00984713"/>
    <w:rsid w:val="00985CAC"/>
    <w:rsid w:val="00995890"/>
    <w:rsid w:val="0099619F"/>
    <w:rsid w:val="009B1063"/>
    <w:rsid w:val="009B35EC"/>
    <w:rsid w:val="009B4CA3"/>
    <w:rsid w:val="009B6BEC"/>
    <w:rsid w:val="009B76EC"/>
    <w:rsid w:val="009C0DED"/>
    <w:rsid w:val="009C2C87"/>
    <w:rsid w:val="009C384F"/>
    <w:rsid w:val="009C4DB4"/>
    <w:rsid w:val="009C73AC"/>
    <w:rsid w:val="009D0EC8"/>
    <w:rsid w:val="009D252C"/>
    <w:rsid w:val="009D330A"/>
    <w:rsid w:val="009D3549"/>
    <w:rsid w:val="009D4021"/>
    <w:rsid w:val="009E135E"/>
    <w:rsid w:val="009E5BD7"/>
    <w:rsid w:val="009F021E"/>
    <w:rsid w:val="009F0583"/>
    <w:rsid w:val="009F29CA"/>
    <w:rsid w:val="009F3E6F"/>
    <w:rsid w:val="009F491F"/>
    <w:rsid w:val="00A00158"/>
    <w:rsid w:val="00A15055"/>
    <w:rsid w:val="00A220FB"/>
    <w:rsid w:val="00A22284"/>
    <w:rsid w:val="00A2434F"/>
    <w:rsid w:val="00A26698"/>
    <w:rsid w:val="00A30E3C"/>
    <w:rsid w:val="00A313CA"/>
    <w:rsid w:val="00A33B7C"/>
    <w:rsid w:val="00A3562E"/>
    <w:rsid w:val="00A35B91"/>
    <w:rsid w:val="00A37D7F"/>
    <w:rsid w:val="00A46492"/>
    <w:rsid w:val="00A500A3"/>
    <w:rsid w:val="00A754A1"/>
    <w:rsid w:val="00A7653A"/>
    <w:rsid w:val="00A77A1E"/>
    <w:rsid w:val="00A84A94"/>
    <w:rsid w:val="00A85FDF"/>
    <w:rsid w:val="00A93F7A"/>
    <w:rsid w:val="00A96F10"/>
    <w:rsid w:val="00AA027E"/>
    <w:rsid w:val="00AA08A8"/>
    <w:rsid w:val="00AA4580"/>
    <w:rsid w:val="00AB4B8C"/>
    <w:rsid w:val="00AB5754"/>
    <w:rsid w:val="00AB70F1"/>
    <w:rsid w:val="00AC1F39"/>
    <w:rsid w:val="00AD31B1"/>
    <w:rsid w:val="00AD400B"/>
    <w:rsid w:val="00AE246F"/>
    <w:rsid w:val="00AF1E23"/>
    <w:rsid w:val="00AF79E2"/>
    <w:rsid w:val="00B01AFF"/>
    <w:rsid w:val="00B039B8"/>
    <w:rsid w:val="00B05833"/>
    <w:rsid w:val="00B141E1"/>
    <w:rsid w:val="00B21444"/>
    <w:rsid w:val="00B22766"/>
    <w:rsid w:val="00B27E39"/>
    <w:rsid w:val="00B30EDB"/>
    <w:rsid w:val="00B536BC"/>
    <w:rsid w:val="00B6132A"/>
    <w:rsid w:val="00B705A8"/>
    <w:rsid w:val="00B74BB1"/>
    <w:rsid w:val="00B75F0D"/>
    <w:rsid w:val="00B76C85"/>
    <w:rsid w:val="00B807BC"/>
    <w:rsid w:val="00B81809"/>
    <w:rsid w:val="00B90C4D"/>
    <w:rsid w:val="00B91974"/>
    <w:rsid w:val="00B96B70"/>
    <w:rsid w:val="00B97EC9"/>
    <w:rsid w:val="00BA7330"/>
    <w:rsid w:val="00BB0213"/>
    <w:rsid w:val="00BC2CBD"/>
    <w:rsid w:val="00BC5BE7"/>
    <w:rsid w:val="00BE300A"/>
    <w:rsid w:val="00BE36E4"/>
    <w:rsid w:val="00BE5AE3"/>
    <w:rsid w:val="00BF7321"/>
    <w:rsid w:val="00C00D2F"/>
    <w:rsid w:val="00C022E3"/>
    <w:rsid w:val="00C04A4D"/>
    <w:rsid w:val="00C06318"/>
    <w:rsid w:val="00C07C3D"/>
    <w:rsid w:val="00C15936"/>
    <w:rsid w:val="00C1719D"/>
    <w:rsid w:val="00C21E79"/>
    <w:rsid w:val="00C30C30"/>
    <w:rsid w:val="00C311C9"/>
    <w:rsid w:val="00C4037E"/>
    <w:rsid w:val="00C4712D"/>
    <w:rsid w:val="00C626BD"/>
    <w:rsid w:val="00C641AC"/>
    <w:rsid w:val="00C65632"/>
    <w:rsid w:val="00C70832"/>
    <w:rsid w:val="00C73ED9"/>
    <w:rsid w:val="00C94F55"/>
    <w:rsid w:val="00CA7711"/>
    <w:rsid w:val="00CA7D62"/>
    <w:rsid w:val="00CB596D"/>
    <w:rsid w:val="00CB6F19"/>
    <w:rsid w:val="00CD25BD"/>
    <w:rsid w:val="00CD4B69"/>
    <w:rsid w:val="00CD7797"/>
    <w:rsid w:val="00CD7910"/>
    <w:rsid w:val="00CE236B"/>
    <w:rsid w:val="00CE510E"/>
    <w:rsid w:val="00CE72ED"/>
    <w:rsid w:val="00CF2394"/>
    <w:rsid w:val="00D00E87"/>
    <w:rsid w:val="00D07C8A"/>
    <w:rsid w:val="00D11216"/>
    <w:rsid w:val="00D1540A"/>
    <w:rsid w:val="00D20C08"/>
    <w:rsid w:val="00D22EA0"/>
    <w:rsid w:val="00D25704"/>
    <w:rsid w:val="00D26D78"/>
    <w:rsid w:val="00D4052C"/>
    <w:rsid w:val="00D52C29"/>
    <w:rsid w:val="00D62265"/>
    <w:rsid w:val="00D63909"/>
    <w:rsid w:val="00D71ABB"/>
    <w:rsid w:val="00D7317E"/>
    <w:rsid w:val="00D73FCD"/>
    <w:rsid w:val="00D74434"/>
    <w:rsid w:val="00D76A05"/>
    <w:rsid w:val="00D84738"/>
    <w:rsid w:val="00D84EA9"/>
    <w:rsid w:val="00D8512E"/>
    <w:rsid w:val="00D86D92"/>
    <w:rsid w:val="00D9035B"/>
    <w:rsid w:val="00DA1E58"/>
    <w:rsid w:val="00DA35B2"/>
    <w:rsid w:val="00DA4251"/>
    <w:rsid w:val="00DB392E"/>
    <w:rsid w:val="00DC53AA"/>
    <w:rsid w:val="00DD1438"/>
    <w:rsid w:val="00DE0AAE"/>
    <w:rsid w:val="00DE0C83"/>
    <w:rsid w:val="00DE4EF2"/>
    <w:rsid w:val="00DE6558"/>
    <w:rsid w:val="00DF0245"/>
    <w:rsid w:val="00DF08F2"/>
    <w:rsid w:val="00DF2C0E"/>
    <w:rsid w:val="00DF5BE1"/>
    <w:rsid w:val="00E01243"/>
    <w:rsid w:val="00E06FFB"/>
    <w:rsid w:val="00E130A6"/>
    <w:rsid w:val="00E17562"/>
    <w:rsid w:val="00E23786"/>
    <w:rsid w:val="00E25B01"/>
    <w:rsid w:val="00E275D4"/>
    <w:rsid w:val="00E30155"/>
    <w:rsid w:val="00E34736"/>
    <w:rsid w:val="00E41029"/>
    <w:rsid w:val="00E443DD"/>
    <w:rsid w:val="00E52623"/>
    <w:rsid w:val="00E52DF4"/>
    <w:rsid w:val="00E64542"/>
    <w:rsid w:val="00E64C95"/>
    <w:rsid w:val="00E65D53"/>
    <w:rsid w:val="00E6659D"/>
    <w:rsid w:val="00E75D9F"/>
    <w:rsid w:val="00E86E67"/>
    <w:rsid w:val="00E87025"/>
    <w:rsid w:val="00E952F1"/>
    <w:rsid w:val="00E96E96"/>
    <w:rsid w:val="00E970BB"/>
    <w:rsid w:val="00EA1549"/>
    <w:rsid w:val="00EA7D5E"/>
    <w:rsid w:val="00EB2DF6"/>
    <w:rsid w:val="00EB6615"/>
    <w:rsid w:val="00ED4954"/>
    <w:rsid w:val="00ED57FF"/>
    <w:rsid w:val="00ED7296"/>
    <w:rsid w:val="00EE0943"/>
    <w:rsid w:val="00EE76B6"/>
    <w:rsid w:val="00EF0CE7"/>
    <w:rsid w:val="00EF0D60"/>
    <w:rsid w:val="00EF279E"/>
    <w:rsid w:val="00EF51CC"/>
    <w:rsid w:val="00EF64F3"/>
    <w:rsid w:val="00EF7FC5"/>
    <w:rsid w:val="00F05D3F"/>
    <w:rsid w:val="00F06975"/>
    <w:rsid w:val="00F15634"/>
    <w:rsid w:val="00F16043"/>
    <w:rsid w:val="00F270C8"/>
    <w:rsid w:val="00F27148"/>
    <w:rsid w:val="00F272B3"/>
    <w:rsid w:val="00F36329"/>
    <w:rsid w:val="00F37392"/>
    <w:rsid w:val="00F41883"/>
    <w:rsid w:val="00F43CB4"/>
    <w:rsid w:val="00F51347"/>
    <w:rsid w:val="00F53C1A"/>
    <w:rsid w:val="00F63252"/>
    <w:rsid w:val="00F76B0B"/>
    <w:rsid w:val="00F82507"/>
    <w:rsid w:val="00F82C5B"/>
    <w:rsid w:val="00F8447A"/>
    <w:rsid w:val="00F93ADD"/>
    <w:rsid w:val="00F96F68"/>
    <w:rsid w:val="00FA470B"/>
    <w:rsid w:val="00FA7423"/>
    <w:rsid w:val="00FC744A"/>
    <w:rsid w:val="00FD6B5A"/>
    <w:rsid w:val="00FE44BC"/>
    <w:rsid w:val="00FF5050"/>
    <w:rsid w:val="00FF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E3801C3"/>
  <w15:chartTrackingRefBased/>
  <w15:docId w15:val="{DC56F402-92C3-447D-BE4F-089176F9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uiPriority w:val="99"/>
    <w:semiHidden/>
    <w:unhideWhenUsed/>
    <w:rsid w:val="00296B87"/>
    <w:rPr>
      <w:color w:val="808080"/>
      <w:shd w:val="clear" w:color="auto" w:fill="E6E6E6"/>
    </w:rPr>
  </w:style>
  <w:style w:type="character" w:customStyle="1" w:styleId="EXChar">
    <w:name w:val="EX Char"/>
    <w:link w:val="EX"/>
    <w:locked/>
    <w:rsid w:val="005A66D2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C2C87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98471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4713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A1549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EA154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EA1549"/>
    <w:rPr>
      <w:rFonts w:ascii="Times New Roman" w:hAnsi="Times New Roman"/>
      <w:b/>
      <w:bCs/>
      <w:lang w:val="en-GB"/>
    </w:rPr>
  </w:style>
  <w:style w:type="character" w:customStyle="1" w:styleId="Heading1Char">
    <w:name w:val="Heading 1 Char"/>
    <w:link w:val="Heading1"/>
    <w:rsid w:val="00336662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6662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336662"/>
    <w:rPr>
      <w:rFonts w:ascii="Arial" w:hAnsi="Arial"/>
      <w:sz w:val="28"/>
      <w:lang w:val="en-GB"/>
    </w:rPr>
  </w:style>
  <w:style w:type="character" w:customStyle="1" w:styleId="Style12pt">
    <w:name w:val="Style 12 pt"/>
    <w:rsid w:val="00336662"/>
    <w:rPr>
      <w:sz w:val="24"/>
    </w:rPr>
  </w:style>
  <w:style w:type="character" w:customStyle="1" w:styleId="EditorsNoteCharChar">
    <w:name w:val="Editor's Note Char Char"/>
    <w:link w:val="EditorsNote"/>
    <w:rsid w:val="00336662"/>
    <w:rPr>
      <w:rFonts w:ascii="Times New Roman" w:hAnsi="Times New Roman"/>
      <w:color w:val="FF0000"/>
      <w:lang w:val="en-GB"/>
    </w:rPr>
  </w:style>
  <w:style w:type="paragraph" w:styleId="ListParagraph">
    <w:name w:val="List Paragraph"/>
    <w:aliases w:val="Task Body,Viñetas (Inicio Parrafo),3 Txt tabla,Zerrenda-paragrafoa,Paragrafo elenco arial 12,T2,Paragrafo elenco"/>
    <w:basedOn w:val="Normal"/>
    <w:link w:val="ListParagraphChar"/>
    <w:uiPriority w:val="34"/>
    <w:qFormat/>
    <w:rsid w:val="00995890"/>
    <w:pPr>
      <w:spacing w:after="160" w:line="259" w:lineRule="auto"/>
      <w:ind w:left="720"/>
      <w:contextualSpacing/>
    </w:pPr>
    <w:rPr>
      <w:rFonts w:ascii="Calibri" w:hAnsi="Calibri"/>
      <w:sz w:val="24"/>
      <w:szCs w:val="22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"/>
    <w:link w:val="ListParagraph"/>
    <w:uiPriority w:val="34"/>
    <w:locked/>
    <w:rsid w:val="00995890"/>
    <w:rPr>
      <w:rFonts w:ascii="Calibri" w:hAnsi="Calibri"/>
      <w:sz w:val="24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995890"/>
    <w:pPr>
      <w:spacing w:after="200"/>
    </w:pPr>
    <w:rPr>
      <w:rFonts w:ascii="Calibri" w:hAnsi="Calibri"/>
      <w:i/>
      <w:iCs/>
      <w:color w:val="44546A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PCR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41E06-5807-42E3-830E-C2B81F19E399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2.xml><?xml version="1.0" encoding="utf-8"?>
<ds:datastoreItem xmlns:ds="http://schemas.openxmlformats.org/officeDocument/2006/customXml" ds:itemID="{E2EB48A0-4984-42BB-90F4-CF94660C479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9F0383-A09D-48B4-ACD4-E14F4AC4B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005F65-49E7-4BA9-8668-8EBE4C00FA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authentication and authorization for NPN and PLMN interworking</vt:lpstr>
    </vt:vector>
  </TitlesOfParts>
  <Company>3GPP Support Team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authentication and authorization for NPN and PLMN interworking</dc:title>
  <dc:subject/>
  <dc:creator>IDCC</dc:creator>
  <cp:keywords/>
  <cp:lastModifiedBy>Alec Brusilovsky</cp:lastModifiedBy>
  <cp:revision>2</cp:revision>
  <cp:lastPrinted>1900-01-01T05:00:00Z</cp:lastPrinted>
  <dcterms:created xsi:type="dcterms:W3CDTF">2019-04-26T17:12:00Z</dcterms:created>
  <dcterms:modified xsi:type="dcterms:W3CDTF">2019-04-26T17:12:00Z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tg#">
    <vt:lpwstr>92</vt:lpwstr>
  </property>
  <property fmtid="{D5CDD505-2E9C-101B-9397-08002B2CF9AE}" pid="4" name="SA3 Topic">
    <vt:lpwstr>CIoT Security</vt:lpwstr>
  </property>
  <property fmtid="{D5CDD505-2E9C-101B-9397-08002B2CF9AE}" pid="5" name="Standards Group">
    <vt:lpwstr>SA3</vt:lpwstr>
  </property>
  <property fmtid="{D5CDD505-2E9C-101B-9397-08002B2CF9AE}" pid="6" name="PublishingExpirationDate">
    <vt:lpwstr/>
  </property>
  <property fmtid="{D5CDD505-2E9C-101B-9397-08002B2CF9AE}" pid="7" name="PublishingStartDate">
    <vt:lpwstr/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Owner">
    <vt:lpwstr>tim.evans1@vodafone.com</vt:lpwstr>
  </property>
  <property fmtid="{D5CDD505-2E9C-101B-9397-08002B2CF9AE}" pid="11" name="MSIP_Label_0359f705-2ba0-454b-9cfc-6ce5bcaac040_SetDate">
    <vt:lpwstr>2018-09-27T06:05:17.3872349Z</vt:lpwstr>
  </property>
  <property fmtid="{D5CDD505-2E9C-101B-9397-08002B2CF9AE}" pid="12" name="MSIP_Label_0359f705-2ba0-454b-9cfc-6ce5bcaac040_Name">
    <vt:lpwstr>C2 General</vt:lpwstr>
  </property>
  <property fmtid="{D5CDD505-2E9C-101B-9397-08002B2CF9AE}" pid="13" name="MSIP_Label_0359f705-2ba0-454b-9cfc-6ce5bcaac040_Application">
    <vt:lpwstr>Microsoft Azure Information Protection</vt:lpwstr>
  </property>
  <property fmtid="{D5CDD505-2E9C-101B-9397-08002B2CF9AE}" pid="14" name="MSIP_Label_0359f705-2ba0-454b-9cfc-6ce5bcaac040_Extended_MSFT_Method">
    <vt:lpwstr>Automatic</vt:lpwstr>
  </property>
  <property fmtid="{D5CDD505-2E9C-101B-9397-08002B2CF9AE}" pid="15" name="Sensitivity">
    <vt:lpwstr>C2 General</vt:lpwstr>
  </property>
  <property fmtid="{D5CDD505-2E9C-101B-9397-08002B2CF9AE}" pid="16" name="Comments0">
    <vt:lpwstr/>
  </property>
  <property fmtid="{D5CDD505-2E9C-101B-9397-08002B2CF9AE}" pid="17" name="ContentTypeId">
    <vt:lpwstr>0x01010072A49D7261E11D4A954724BFC54A44BD</vt:lpwstr>
  </property>
</Properties>
</file>